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DF" w:rsidRPr="00AC6170" w:rsidRDefault="001937DF">
      <w:pPr>
        <w:rPr>
          <w:rFonts w:ascii="Times New Roman" w:hAnsi="Times New Roman"/>
        </w:rPr>
      </w:pPr>
      <w:r w:rsidRPr="00AC6170">
        <w:rPr>
          <w:rFonts w:ascii="Times New Roman" w:hAnsi="Times New Roman"/>
        </w:rPr>
        <w:t>Weekly Timeline</w:t>
      </w:r>
    </w:p>
    <w:p w:rsidR="001937DF" w:rsidRPr="00AC6170" w:rsidRDefault="001937DF">
      <w:pPr>
        <w:rPr>
          <w:rFonts w:ascii="Times New Roman" w:hAnsi="Times New Roman"/>
        </w:rPr>
      </w:pPr>
    </w:p>
    <w:tbl>
      <w:tblPr>
        <w:tblStyle w:val="TableGrid"/>
        <w:tblW w:w="11520" w:type="dxa"/>
        <w:tblInd w:w="-1152" w:type="dxa"/>
        <w:tblLook w:val="00BF"/>
      </w:tblPr>
      <w:tblGrid>
        <w:gridCol w:w="2790"/>
        <w:gridCol w:w="2070"/>
        <w:gridCol w:w="2048"/>
        <w:gridCol w:w="2272"/>
        <w:gridCol w:w="2340"/>
      </w:tblGrid>
      <w:tr w:rsidR="00AC6170" w:rsidRPr="00AC6170">
        <w:tc>
          <w:tcPr>
            <w:tcW w:w="2790" w:type="dxa"/>
          </w:tcPr>
          <w:p w:rsidR="00AC6170" w:rsidRPr="00AC6170" w:rsidRDefault="00AC6170">
            <w:pPr>
              <w:rPr>
                <w:rFonts w:ascii="Times New Roman" w:hAnsi="Times New Roman"/>
              </w:rPr>
            </w:pPr>
            <w:r w:rsidRPr="00AC6170">
              <w:rPr>
                <w:rFonts w:ascii="Times New Roman" w:hAnsi="Times New Roman"/>
              </w:rPr>
              <w:t>Monday</w:t>
            </w:r>
          </w:p>
        </w:tc>
        <w:tc>
          <w:tcPr>
            <w:tcW w:w="2070" w:type="dxa"/>
          </w:tcPr>
          <w:p w:rsidR="00AC6170" w:rsidRPr="00AC6170" w:rsidRDefault="00AC6170">
            <w:pPr>
              <w:rPr>
                <w:rFonts w:ascii="Times New Roman" w:hAnsi="Times New Roman"/>
              </w:rPr>
            </w:pPr>
            <w:r w:rsidRPr="00AC6170">
              <w:rPr>
                <w:rFonts w:ascii="Times New Roman" w:hAnsi="Times New Roman"/>
              </w:rPr>
              <w:t>Tuesday</w:t>
            </w:r>
          </w:p>
        </w:tc>
        <w:tc>
          <w:tcPr>
            <w:tcW w:w="2048" w:type="dxa"/>
          </w:tcPr>
          <w:p w:rsidR="00AC6170" w:rsidRPr="00AC6170" w:rsidRDefault="00AC6170">
            <w:pPr>
              <w:rPr>
                <w:rFonts w:ascii="Times New Roman" w:hAnsi="Times New Roman"/>
              </w:rPr>
            </w:pPr>
            <w:r w:rsidRPr="00AC6170">
              <w:rPr>
                <w:rFonts w:ascii="Times New Roman" w:hAnsi="Times New Roman"/>
              </w:rPr>
              <w:t>Wednesday</w:t>
            </w:r>
          </w:p>
        </w:tc>
        <w:tc>
          <w:tcPr>
            <w:tcW w:w="2272" w:type="dxa"/>
          </w:tcPr>
          <w:p w:rsidR="00AC6170" w:rsidRPr="00AC6170" w:rsidRDefault="00AC6170">
            <w:pPr>
              <w:rPr>
                <w:rFonts w:ascii="Times New Roman" w:hAnsi="Times New Roman"/>
              </w:rPr>
            </w:pPr>
            <w:r w:rsidRPr="00AC6170">
              <w:rPr>
                <w:rFonts w:ascii="Times New Roman" w:hAnsi="Times New Roman"/>
              </w:rPr>
              <w:t>Thursday</w:t>
            </w:r>
          </w:p>
        </w:tc>
        <w:tc>
          <w:tcPr>
            <w:tcW w:w="2340" w:type="dxa"/>
          </w:tcPr>
          <w:p w:rsidR="00AC6170" w:rsidRPr="00AC6170" w:rsidRDefault="00AC6170">
            <w:pPr>
              <w:rPr>
                <w:rFonts w:ascii="Times New Roman" w:hAnsi="Times New Roman"/>
              </w:rPr>
            </w:pPr>
            <w:r w:rsidRPr="00AC6170">
              <w:rPr>
                <w:rFonts w:ascii="Times New Roman" w:hAnsi="Times New Roman"/>
              </w:rPr>
              <w:t>Friday</w:t>
            </w:r>
          </w:p>
        </w:tc>
      </w:tr>
      <w:tr w:rsidR="00AC6170" w:rsidRPr="00AC6170">
        <w:tc>
          <w:tcPr>
            <w:tcW w:w="2790" w:type="dxa"/>
          </w:tcPr>
          <w:p w:rsidR="002433CD" w:rsidRPr="00AC6170" w:rsidRDefault="002433CD" w:rsidP="002433CD">
            <w:pPr>
              <w:rPr>
                <w:rFonts w:ascii="Times New Roman" w:hAnsi="Times New Roman"/>
              </w:rPr>
            </w:pPr>
            <w:r>
              <w:rPr>
                <w:rFonts w:ascii="Times New Roman" w:hAnsi="Times New Roman"/>
              </w:rPr>
              <w:t>“</w:t>
            </w:r>
            <w:r w:rsidRPr="00AC6170">
              <w:rPr>
                <w:rFonts w:ascii="Times New Roman" w:hAnsi="Times New Roman"/>
              </w:rPr>
              <w:t xml:space="preserve">Who Started the Civil War” </w:t>
            </w:r>
          </w:p>
          <w:p w:rsidR="00AC6170" w:rsidRPr="00AC6170" w:rsidRDefault="00AC6170" w:rsidP="00AC6170">
            <w:pPr>
              <w:shd w:val="clear" w:color="auto" w:fill="FFFFFF"/>
              <w:spacing w:afterLines="1"/>
              <w:rPr>
                <w:rFonts w:ascii="Times New Roman" w:hAnsi="Times New Roman"/>
                <w:color w:val="000000"/>
                <w:szCs w:val="18"/>
              </w:rPr>
            </w:pPr>
            <w:r w:rsidRPr="00AC6170">
              <w:rPr>
                <w:rFonts w:ascii="Times New Roman" w:hAnsi="Times New Roman"/>
              </w:rPr>
              <w:t xml:space="preserve">This </w:t>
            </w:r>
            <w:r w:rsidR="002433CD">
              <w:rPr>
                <w:rFonts w:ascii="Times New Roman" w:hAnsi="Times New Roman"/>
              </w:rPr>
              <w:t>concept lesson plan</w:t>
            </w:r>
            <w:r w:rsidRPr="00AC6170">
              <w:rPr>
                <w:rFonts w:ascii="Times New Roman" w:hAnsi="Times New Roman"/>
              </w:rPr>
              <w:t xml:space="preserve"> is the beginning of the Civil war/Reconstruction unit. </w:t>
            </w:r>
          </w:p>
          <w:p w:rsidR="002433CD" w:rsidRDefault="002433CD" w:rsidP="002433CD">
            <w:r w:rsidRPr="00AC6170">
              <w:rPr>
                <w:rFonts w:ascii="Times New Roman" w:hAnsi="Times New Roman"/>
              </w:rPr>
              <w:t xml:space="preserve">This concept plan begins with the students understanding how the Civil war began.  In this lesson plan the students will learn about the arguments of both the southern and northern positions preceding the Civil War. </w:t>
            </w:r>
          </w:p>
          <w:p w:rsidR="00AC6170" w:rsidRPr="00AC6170" w:rsidRDefault="00AC6170">
            <w:pPr>
              <w:rPr>
                <w:rFonts w:ascii="Times New Roman" w:hAnsi="Times New Roman"/>
              </w:rPr>
            </w:pPr>
          </w:p>
        </w:tc>
        <w:tc>
          <w:tcPr>
            <w:tcW w:w="2070" w:type="dxa"/>
          </w:tcPr>
          <w:p w:rsidR="002433CD" w:rsidRPr="00AC6170" w:rsidRDefault="002433CD" w:rsidP="002433CD">
            <w:pPr>
              <w:shd w:val="clear" w:color="auto" w:fill="FFFFFF"/>
              <w:spacing w:afterLines="1"/>
              <w:rPr>
                <w:rFonts w:ascii="Times New Roman" w:hAnsi="Times New Roman"/>
                <w:color w:val="000000"/>
                <w:szCs w:val="18"/>
              </w:rPr>
            </w:pPr>
            <w:r w:rsidRPr="00AC6170">
              <w:rPr>
                <w:rFonts w:ascii="Times New Roman" w:hAnsi="Times New Roman"/>
              </w:rPr>
              <w:t>“Jim Crow Laws”</w:t>
            </w:r>
            <w:r>
              <w:rPr>
                <w:rFonts w:ascii="Times New Roman" w:hAnsi="Times New Roman"/>
              </w:rPr>
              <w:t xml:space="preserve"> This direct instruction. </w:t>
            </w:r>
            <w:r w:rsidRPr="00AC6170">
              <w:rPr>
                <w:rFonts w:ascii="Times New Roman" w:hAnsi="Times New Roman"/>
              </w:rPr>
              <w:t xml:space="preserve">This unit allows students to </w:t>
            </w:r>
            <w:r w:rsidRPr="00AC6170">
              <w:rPr>
                <w:rFonts w:ascii="Times New Roman" w:hAnsi="Times New Roman"/>
                <w:color w:val="000000"/>
                <w:szCs w:val="18"/>
              </w:rPr>
              <w:t>Assess the economic impact of Jim Crow laws on Africans. Compare and contrast the African American political and legal personalities of the time period and their impact on American society. Evaluate the economic, cultural, political, and social impact of African American migration within and from the South.</w:t>
            </w:r>
          </w:p>
          <w:p w:rsidR="00AC6170" w:rsidRPr="00AC6170" w:rsidRDefault="00AC6170" w:rsidP="002433CD">
            <w:pPr>
              <w:rPr>
                <w:rFonts w:ascii="Times New Roman" w:hAnsi="Times New Roman"/>
              </w:rPr>
            </w:pPr>
            <w:r w:rsidRPr="00AC6170">
              <w:rPr>
                <w:rFonts w:ascii="Times New Roman" w:hAnsi="Times New Roman"/>
              </w:rPr>
              <w:t xml:space="preserve"> </w:t>
            </w:r>
          </w:p>
        </w:tc>
        <w:tc>
          <w:tcPr>
            <w:tcW w:w="2048" w:type="dxa"/>
          </w:tcPr>
          <w:p w:rsidR="00AC6170" w:rsidRPr="00AC6170" w:rsidRDefault="00AC6170">
            <w:pPr>
              <w:rPr>
                <w:rFonts w:ascii="Times New Roman" w:hAnsi="Times New Roman"/>
              </w:rPr>
            </w:pPr>
            <w:r w:rsidRPr="00AC6170">
              <w:rPr>
                <w:rFonts w:ascii="Times New Roman" w:hAnsi="Times New Roman"/>
              </w:rPr>
              <w:t>“Who did it”</w:t>
            </w:r>
          </w:p>
          <w:p w:rsidR="00AC6170" w:rsidRPr="00AC6170" w:rsidRDefault="00AC6170">
            <w:pPr>
              <w:rPr>
                <w:rFonts w:ascii="Times New Roman" w:hAnsi="Times New Roman"/>
              </w:rPr>
            </w:pPr>
            <w:r w:rsidRPr="00AC6170">
              <w:rPr>
                <w:rFonts w:ascii="Times New Roman" w:hAnsi="Times New Roman"/>
              </w:rPr>
              <w:t>The Cause and Effect Model Lesson</w:t>
            </w:r>
          </w:p>
          <w:p w:rsidR="00AC6170" w:rsidRPr="00AC6170" w:rsidRDefault="00AC6170" w:rsidP="00995E1B">
            <w:pPr>
              <w:rPr>
                <w:rFonts w:ascii="Times New Roman" w:hAnsi="Times New Roman"/>
              </w:rPr>
            </w:pPr>
            <w:r w:rsidRPr="00AC6170">
              <w:rPr>
                <w:rFonts w:ascii="Times New Roman" w:hAnsi="Times New Roman"/>
              </w:rPr>
              <w:t xml:space="preserve">This lesson will analyze the </w:t>
            </w:r>
            <w:r w:rsidR="00995E1B">
              <w:rPr>
                <w:rFonts w:ascii="Times New Roman" w:hAnsi="Times New Roman"/>
              </w:rPr>
              <w:t xml:space="preserve">political </w:t>
            </w:r>
            <w:r w:rsidRPr="00AC6170">
              <w:rPr>
                <w:rFonts w:ascii="Times New Roman" w:hAnsi="Times New Roman"/>
              </w:rPr>
              <w:t>speeches</w:t>
            </w:r>
            <w:r w:rsidR="00E3319D">
              <w:rPr>
                <w:rFonts w:ascii="Times New Roman" w:hAnsi="Times New Roman"/>
              </w:rPr>
              <w:t xml:space="preserve"> especially by the President</w:t>
            </w:r>
            <w:r w:rsidRPr="00AC6170">
              <w:rPr>
                <w:rFonts w:ascii="Times New Roman" w:hAnsi="Times New Roman"/>
              </w:rPr>
              <w:t xml:space="preserve"> during the Civil war. Then </w:t>
            </w:r>
            <w:r w:rsidR="00C714D0">
              <w:rPr>
                <w:rFonts w:ascii="Times New Roman" w:hAnsi="Times New Roman"/>
              </w:rPr>
              <w:t>i</w:t>
            </w:r>
            <w:r w:rsidRPr="00AC6170">
              <w:rPr>
                <w:rFonts w:ascii="Times New Roman" w:hAnsi="Times New Roman"/>
              </w:rPr>
              <w:t xml:space="preserve">dentifying which speech gave the most political tensions from it. </w:t>
            </w:r>
          </w:p>
        </w:tc>
        <w:tc>
          <w:tcPr>
            <w:tcW w:w="2272" w:type="dxa"/>
          </w:tcPr>
          <w:p w:rsidR="00AC6170" w:rsidRPr="00AC6170" w:rsidRDefault="00AC6170">
            <w:pPr>
              <w:rPr>
                <w:rFonts w:ascii="Times New Roman" w:hAnsi="Times New Roman"/>
              </w:rPr>
            </w:pPr>
            <w:r w:rsidRPr="00AC6170">
              <w:rPr>
                <w:rFonts w:ascii="Times New Roman" w:hAnsi="Times New Roman"/>
              </w:rPr>
              <w:t>“North and South Revisited”</w:t>
            </w:r>
          </w:p>
          <w:p w:rsidR="00AC6170" w:rsidRPr="00AC6170" w:rsidRDefault="00AC6170">
            <w:pPr>
              <w:rPr>
                <w:rFonts w:ascii="Times New Roman" w:hAnsi="Times New Roman"/>
              </w:rPr>
            </w:pPr>
            <w:r w:rsidRPr="00AC6170">
              <w:rPr>
                <w:rFonts w:ascii="Times New Roman" w:hAnsi="Times New Roman"/>
              </w:rPr>
              <w:t>Multimedia/Inquiry Lesson. This lesson goes deeper into what makes the North and the South differ so much at the beginning of the war. It focuses on the economics, and political decisions made by each the North and South governments prior to the start of the Civil war.</w:t>
            </w:r>
          </w:p>
        </w:tc>
        <w:tc>
          <w:tcPr>
            <w:tcW w:w="2340" w:type="dxa"/>
          </w:tcPr>
          <w:p w:rsidR="00AC6170" w:rsidRPr="00AC6170" w:rsidRDefault="00AC6170" w:rsidP="00AC6170">
            <w:pPr>
              <w:rPr>
                <w:rFonts w:ascii="Times New Roman" w:hAnsi="Times New Roman"/>
              </w:rPr>
            </w:pPr>
            <w:r w:rsidRPr="00AC6170">
              <w:rPr>
                <w:rFonts w:ascii="Times New Roman" w:hAnsi="Times New Roman"/>
              </w:rPr>
              <w:t>“Abraham First Inaugural Address”</w:t>
            </w:r>
          </w:p>
          <w:p w:rsidR="00AC6170" w:rsidRPr="00AC6170" w:rsidRDefault="00AC6170" w:rsidP="00AC6170">
            <w:pPr>
              <w:rPr>
                <w:rFonts w:ascii="Times New Roman" w:hAnsi="Times New Roman"/>
              </w:rPr>
            </w:pPr>
            <w:r w:rsidRPr="00AC6170">
              <w:rPr>
                <w:rFonts w:ascii="Times New Roman" w:hAnsi="Times New Roman"/>
              </w:rPr>
              <w:t xml:space="preserve">Cooperative learning lesson. This lesson has the students working together in groups in order to gain a better understanding </w:t>
            </w:r>
            <w:r w:rsidRPr="00AC6170">
              <w:rPr>
                <w:rStyle w:val="content"/>
                <w:rFonts w:ascii="Times New Roman" w:hAnsi="Times New Roman"/>
              </w:rPr>
              <w:t xml:space="preserve">the decision-making process that precipitated the Civil War, focusing on deliberations within the Lincoln administration that led to the Confederate attack on Fort Sumter in April 1861. </w:t>
            </w:r>
          </w:p>
          <w:p w:rsidR="00AC6170" w:rsidRPr="00AC6170" w:rsidRDefault="00AC6170">
            <w:pPr>
              <w:rPr>
                <w:rFonts w:ascii="Times New Roman" w:hAnsi="Times New Roman"/>
              </w:rPr>
            </w:pPr>
          </w:p>
        </w:tc>
      </w:tr>
    </w:tbl>
    <w:p w:rsidR="002433CD" w:rsidRDefault="002433CD" w:rsidP="002433CD"/>
    <w:p w:rsidR="001937DF" w:rsidRDefault="001937DF" w:rsidP="002433CD"/>
    <w:sectPr w:rsidR="001937DF" w:rsidSect="001937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37DF"/>
    <w:rsid w:val="000340BE"/>
    <w:rsid w:val="001937DF"/>
    <w:rsid w:val="002433CD"/>
    <w:rsid w:val="003A3965"/>
    <w:rsid w:val="004554E2"/>
    <w:rsid w:val="00677D9D"/>
    <w:rsid w:val="0070237E"/>
    <w:rsid w:val="00995E1B"/>
    <w:rsid w:val="00A4767D"/>
    <w:rsid w:val="00AC6170"/>
    <w:rsid w:val="00BD7B37"/>
    <w:rsid w:val="00C714D0"/>
    <w:rsid w:val="00D31AD5"/>
    <w:rsid w:val="00E3319D"/>
    <w:rsid w:val="00ED69C6"/>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937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ent">
    <w:name w:val="content"/>
    <w:rsid w:val="00AC617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195</Words>
  <Characters>1117</Characters>
  <Application>Microsoft Macintosh Word</Application>
  <DocSecurity>0</DocSecurity>
  <Lines>9</Lines>
  <Paragraphs>2</Paragraphs>
  <ScaleCrop>false</ScaleCrop>
  <Company>UNC Wilmington</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Justice</dc:creator>
  <cp:keywords/>
  <cp:lastModifiedBy>Daniel Munns</cp:lastModifiedBy>
  <cp:revision>7</cp:revision>
  <dcterms:created xsi:type="dcterms:W3CDTF">2012-04-27T02:01:00Z</dcterms:created>
  <dcterms:modified xsi:type="dcterms:W3CDTF">2013-04-24T04:34:00Z</dcterms:modified>
</cp:coreProperties>
</file>